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B" w:rsidRPr="00626A2D" w:rsidRDefault="003B10EB" w:rsidP="003B10EB">
      <w:pPr>
        <w:pStyle w:val="a3"/>
        <w:spacing w:before="0" w:beforeAutospacing="0" w:after="0" w:afterAutospacing="0"/>
        <w:ind w:firstLine="709"/>
        <w:jc w:val="center"/>
        <w:rPr>
          <w:b/>
          <w:sz w:val="22"/>
          <w:szCs w:val="22"/>
          <w:u w:val="single"/>
        </w:rPr>
      </w:pPr>
      <w:r w:rsidRPr="00626A2D">
        <w:rPr>
          <w:b/>
          <w:color w:val="000000"/>
          <w:sz w:val="22"/>
          <w:szCs w:val="22"/>
          <w:u w:val="single"/>
        </w:rPr>
        <w:t>Программа повышения квалификации  «Межэтнические, межконфессиональные отношения и профилактика экстремизма»</w:t>
      </w:r>
    </w:p>
    <w:p w:rsidR="003B10EB" w:rsidRPr="00626A2D" w:rsidRDefault="003B10EB" w:rsidP="003B1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B10EB" w:rsidRPr="00626A2D" w:rsidRDefault="003B10EB" w:rsidP="003B10EB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26A2D">
        <w:rPr>
          <w:rFonts w:ascii="Times New Roman" w:eastAsia="Times New Roman" w:hAnsi="Times New Roman" w:cs="Times New Roman"/>
          <w:b/>
          <w:i/>
          <w:lang w:eastAsia="ru-RU"/>
        </w:rPr>
        <w:t>Нормативно-правовые  источники:</w:t>
      </w:r>
    </w:p>
    <w:p w:rsidR="003B10EB" w:rsidRPr="00626A2D" w:rsidRDefault="003B10EB" w:rsidP="003B10EB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bookmarkStart w:id="0" w:name="Исполнилось_15_лет_со_дня_присоединения_"/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26A2D">
        <w:rPr>
          <w:rFonts w:ascii="Times New Roman" w:eastAsia="Times New Roman" w:hAnsi="Times New Roman" w:cs="Times New Roman"/>
          <w:lang w:eastAsia="ru-RU"/>
        </w:rPr>
        <w:instrText xml:space="preserve"> HYPERLINK "http://old.minregion.ru/press_office/news/3798.html" \t "_blank" </w:instrText>
      </w:r>
      <w:r w:rsidRPr="00626A2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 Рамочной конвенции Совета Европы о защите национальных меньшинств// сайт Министерства регионального развития России. 02.12.2013</w:t>
      </w:r>
      <w:r w:rsidRPr="00626A2D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0"/>
      <w:r w:rsidRPr="00626A2D">
        <w:rPr>
          <w:rFonts w:ascii="Times New Roman" w:eastAsia="Times New Roman" w:hAnsi="Times New Roman" w:cs="Times New Roman"/>
          <w:lang w:eastAsia="ru-RU"/>
        </w:rPr>
        <w:t>.</w:t>
      </w:r>
    </w:p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hyperlink r:id="rId6" w:tgtFrame="_blank" w:history="1">
        <w:r w:rsidRPr="00626A2D">
          <w:rPr>
            <w:rFonts w:ascii="Times New Roman" w:eastAsia="Times New Roman" w:hAnsi="Times New Roman" w:cs="Times New Roman"/>
            <w:lang w:eastAsia="ru-RU"/>
          </w:rPr>
          <w:t>Указ президента РФ от 19 декабря 2012 года № 1666 «О Стратегии государственной национальной политики Российской Федерации на период до 2025 года»</w:t>
        </w:r>
      </w:hyperlink>
      <w:r w:rsidRPr="00626A2D">
        <w:rPr>
          <w:rFonts w:ascii="Times New Roman" w:eastAsia="Times New Roman" w:hAnsi="Times New Roman" w:cs="Times New Roman"/>
          <w:lang w:eastAsia="ru-RU"/>
        </w:rPr>
        <w:t>.</w:t>
      </w:r>
    </w:p>
    <w:p w:rsidR="003B10EB" w:rsidRPr="00626A2D" w:rsidRDefault="003B10EB" w:rsidP="003B10E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Указ Президента Российской Федерации от 6 сентября 2008 г. № 1316 «О некоторых вопросах Министерства внутренних дел Российской Федерации». </w:t>
      </w:r>
    </w:p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Послание Президента Российской Федерации от 12.11.2009г. – М: Российская газета № 52, 2009г. </w:t>
      </w:r>
    </w:p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О противодействии экстремистской деятельности (с изменениями и дополнениями): Федеральный закон от 25 июля 2002 г. №114-ФЗ. </w:t>
      </w:r>
    </w:p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Об общественных объединениях: Федеральный закон от 19 мая 1995 года №82-ФЗ (ред. от 22.07.2010). </w:t>
      </w:r>
    </w:p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 О национально-культурной автономии: Федеральный закон от 17 июня 1996 года №74-ФЗ (ред. от 09.02.2009). </w:t>
      </w:r>
    </w:p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О свободе совести и о религиозных объединениях: Федеральный закон от 26 сентября 1997 года №125-ФЗ (ред. от 30.11.2010). </w:t>
      </w:r>
    </w:p>
    <w:p w:rsidR="003B10EB" w:rsidRPr="00626A2D" w:rsidRDefault="003B10EB" w:rsidP="003B10E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hAnsi="Times New Roman" w:cs="Times New Roman"/>
        </w:rPr>
        <w:t xml:space="preserve">Сборник документов: Религиозные объединения. Свобода совести и вероисповедания. Нормативные акты. Судебная практика. Заключения экспертов / Сост. А. В. </w:t>
      </w:r>
      <w:proofErr w:type="spellStart"/>
      <w:r w:rsidRPr="00626A2D">
        <w:rPr>
          <w:rFonts w:ascii="Times New Roman" w:hAnsi="Times New Roman" w:cs="Times New Roman"/>
        </w:rPr>
        <w:t>Пчелинцев</w:t>
      </w:r>
      <w:proofErr w:type="spellEnd"/>
      <w:r w:rsidRPr="00626A2D">
        <w:rPr>
          <w:rFonts w:ascii="Times New Roman" w:hAnsi="Times New Roman" w:cs="Times New Roman"/>
        </w:rPr>
        <w:t xml:space="preserve">, В. В. </w:t>
      </w:r>
      <w:proofErr w:type="spellStart"/>
      <w:r w:rsidRPr="00626A2D">
        <w:rPr>
          <w:rFonts w:ascii="Times New Roman" w:hAnsi="Times New Roman" w:cs="Times New Roman"/>
        </w:rPr>
        <w:t>Ряховский</w:t>
      </w:r>
      <w:proofErr w:type="spellEnd"/>
      <w:r w:rsidRPr="00626A2D">
        <w:rPr>
          <w:rFonts w:ascii="Times New Roman" w:hAnsi="Times New Roman" w:cs="Times New Roman"/>
        </w:rPr>
        <w:t>, С. В. Чугунов; под общ</w:t>
      </w:r>
      <w:proofErr w:type="gramStart"/>
      <w:r w:rsidRPr="00626A2D">
        <w:rPr>
          <w:rFonts w:ascii="Times New Roman" w:hAnsi="Times New Roman" w:cs="Times New Roman"/>
        </w:rPr>
        <w:t>.</w:t>
      </w:r>
      <w:proofErr w:type="gramEnd"/>
      <w:r w:rsidRPr="00626A2D">
        <w:rPr>
          <w:rFonts w:ascii="Times New Roman" w:hAnsi="Times New Roman" w:cs="Times New Roman"/>
        </w:rPr>
        <w:t xml:space="preserve"> </w:t>
      </w:r>
      <w:proofErr w:type="gramStart"/>
      <w:r w:rsidRPr="00626A2D">
        <w:rPr>
          <w:rFonts w:ascii="Times New Roman" w:hAnsi="Times New Roman" w:cs="Times New Roman"/>
        </w:rPr>
        <w:t>р</w:t>
      </w:r>
      <w:proofErr w:type="gramEnd"/>
      <w:r w:rsidRPr="00626A2D">
        <w:rPr>
          <w:rFonts w:ascii="Times New Roman" w:hAnsi="Times New Roman" w:cs="Times New Roman"/>
        </w:rPr>
        <w:t xml:space="preserve">ед. А. В. </w:t>
      </w:r>
      <w:proofErr w:type="spellStart"/>
      <w:r w:rsidRPr="00626A2D">
        <w:rPr>
          <w:rFonts w:ascii="Times New Roman" w:hAnsi="Times New Roman" w:cs="Times New Roman"/>
        </w:rPr>
        <w:t>Пчелинцева</w:t>
      </w:r>
      <w:proofErr w:type="spellEnd"/>
      <w:r w:rsidRPr="00626A2D">
        <w:rPr>
          <w:rFonts w:ascii="Times New Roman" w:hAnsi="Times New Roman" w:cs="Times New Roman"/>
        </w:rPr>
        <w:t xml:space="preserve">. 3-е изд., </w:t>
      </w:r>
      <w:proofErr w:type="spellStart"/>
      <w:r w:rsidRPr="00626A2D">
        <w:rPr>
          <w:rFonts w:ascii="Times New Roman" w:hAnsi="Times New Roman" w:cs="Times New Roman"/>
        </w:rPr>
        <w:t>испр</w:t>
      </w:r>
      <w:proofErr w:type="spellEnd"/>
      <w:r w:rsidRPr="00626A2D">
        <w:rPr>
          <w:rFonts w:ascii="Times New Roman" w:hAnsi="Times New Roman" w:cs="Times New Roman"/>
        </w:rPr>
        <w:t>. и доп. М., 2009.</w:t>
      </w:r>
    </w:p>
    <w:p w:rsidR="003B10EB" w:rsidRPr="00626A2D" w:rsidRDefault="003B10EB" w:rsidP="003B10EB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0EB" w:rsidRPr="00626A2D" w:rsidRDefault="003B10EB" w:rsidP="003B10E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26A2D">
        <w:rPr>
          <w:rFonts w:ascii="Times New Roman" w:eastAsia="Times New Roman" w:hAnsi="Times New Roman" w:cs="Times New Roman"/>
          <w:b/>
          <w:i/>
          <w:lang w:eastAsia="ru-RU"/>
        </w:rPr>
        <w:t>Основные источники:</w:t>
      </w:r>
    </w:p>
    <w:p w:rsidR="003B10EB" w:rsidRPr="00626A2D" w:rsidRDefault="003B10EB" w:rsidP="003B1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10EB" w:rsidRPr="00626A2D" w:rsidRDefault="003B10EB" w:rsidP="003B10E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Абызов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Р.М. О понятии и причинах экстремизма в российском обществе // Экстремизм: социально-правовые и криминологические   аспекты. М., 2010 г.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Борисов С.В.,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Жеребченко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А.В. Квалификация преступлений экстремистской направленности. Учебное пособие. М., 2011.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Залиханова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Л.И. Преступления экстремистской направленности: уголовно-правовые и криминологические аспекты: учебное пособие.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Нальчик, 2010.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Зяблов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Д.Н. Особенности религиозного экстремизма в современной России: историко-правовые аспекты // Исторические, философские, политические и юридические науки, культурология и искусствоведение. Вопросы теории и практики. Тамбов: Грамота, 2011. № 5.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MS Mincho" w:hAnsi="Times New Roman" w:cs="Times New Roman"/>
          <w:lang w:eastAsia="ar-SA"/>
        </w:rPr>
        <w:t xml:space="preserve">Жуковская Н.Л. О буддизме и буддистах. М.: </w:t>
      </w:r>
      <w:proofErr w:type="spellStart"/>
      <w:r w:rsidRPr="00626A2D">
        <w:rPr>
          <w:rFonts w:ascii="Times New Roman" w:eastAsia="MS Mincho" w:hAnsi="Times New Roman" w:cs="Times New Roman"/>
          <w:lang w:eastAsia="ar-SA"/>
        </w:rPr>
        <w:t>Ориенталия</w:t>
      </w:r>
      <w:proofErr w:type="spellEnd"/>
      <w:r w:rsidRPr="00626A2D">
        <w:rPr>
          <w:rFonts w:ascii="Times New Roman" w:eastAsia="MS Mincho" w:hAnsi="Times New Roman" w:cs="Times New Roman"/>
          <w:lang w:eastAsia="ar-SA"/>
        </w:rPr>
        <w:t>, 2013.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hAnsi="Times New Roman" w:cs="Times New Roman"/>
          <w:color w:val="000000"/>
          <w:shd w:val="clear" w:color="auto" w:fill="FFFFFF"/>
        </w:rPr>
        <w:t xml:space="preserve">История государственной политики СССР и России в отношении религиозных организаций в 1985 – 1999 гг. // Под </w:t>
      </w:r>
      <w:proofErr w:type="spellStart"/>
      <w:r w:rsidRPr="00626A2D">
        <w:rPr>
          <w:rFonts w:ascii="Times New Roman" w:hAnsi="Times New Roman" w:cs="Times New Roman"/>
          <w:color w:val="000000"/>
          <w:shd w:val="clear" w:color="auto" w:fill="FFFFFF"/>
        </w:rPr>
        <w:t>общ</w:t>
      </w:r>
      <w:proofErr w:type="gramStart"/>
      <w:r w:rsidRPr="00626A2D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Pr="00626A2D">
        <w:rPr>
          <w:rFonts w:ascii="Times New Roman" w:hAnsi="Times New Roman" w:cs="Times New Roman"/>
          <w:color w:val="000000"/>
          <w:shd w:val="clear" w:color="auto" w:fill="FFFFFF"/>
        </w:rPr>
        <w:t>ед</w:t>
      </w:r>
      <w:proofErr w:type="spellEnd"/>
      <w:r w:rsidRPr="00626A2D">
        <w:rPr>
          <w:rFonts w:ascii="Times New Roman" w:hAnsi="Times New Roman" w:cs="Times New Roman"/>
          <w:color w:val="000000"/>
          <w:shd w:val="clear" w:color="auto" w:fill="FFFFFF"/>
        </w:rPr>
        <w:t xml:space="preserve">. А.П. </w:t>
      </w:r>
      <w:proofErr w:type="spellStart"/>
      <w:r w:rsidRPr="00626A2D">
        <w:rPr>
          <w:rFonts w:ascii="Times New Roman" w:hAnsi="Times New Roman" w:cs="Times New Roman"/>
          <w:color w:val="000000"/>
          <w:shd w:val="clear" w:color="auto" w:fill="FFFFFF"/>
        </w:rPr>
        <w:t>Торшина</w:t>
      </w:r>
      <w:proofErr w:type="spellEnd"/>
      <w:r w:rsidRPr="00626A2D">
        <w:rPr>
          <w:rFonts w:ascii="Times New Roman" w:hAnsi="Times New Roman" w:cs="Times New Roman"/>
          <w:color w:val="000000"/>
          <w:shd w:val="clear" w:color="auto" w:fill="FFFFFF"/>
        </w:rPr>
        <w:t>. М.: ОЛМА Медиа Групп, 2010.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Казберов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П. Противодействие должно быть равно силе действия // ЭЖ-Юрист. 2012. N 35.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Корнилов Т. А. Возникновение, развитие и понятие экстремизма // Российский следователь. 2011. N 17.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Кунашев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А.А. Мотивы ненависти или вражды в Уголовном праве России. Монография. М., 2013.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Кубякин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Е.О. Причины молодежного экстремизма в современной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россии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: социологический анализ // Общество, социология, психология, педагогика. 2011. № 1-2. </w:t>
      </w:r>
      <w:proofErr w:type="gramEnd"/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6A2D">
        <w:rPr>
          <w:rFonts w:ascii="Times New Roman" w:hAnsi="Times New Roman" w:cs="Times New Roman"/>
        </w:rPr>
        <w:lastRenderedPageBreak/>
        <w:t>Кубякин</w:t>
      </w:r>
      <w:proofErr w:type="spellEnd"/>
      <w:r w:rsidRPr="00626A2D">
        <w:rPr>
          <w:rFonts w:ascii="Times New Roman" w:hAnsi="Times New Roman" w:cs="Times New Roman"/>
        </w:rPr>
        <w:t xml:space="preserve"> Е.О. Молодежный экстремизм в условиях становления глобального информационного общества. Краснодар, 2011.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А.В.Павлинов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Стратегия борьбы с насильственным антигосударственным экстремизмом и преступностью в условиях современной России. – М.: Издательство «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Юрлитинформ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», 2010.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Пчелинцев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А. В. Свобода вероисповедания и деятельность религиозных объединений в Российской Федерации. Конституционно-правовые основы. М., 2012.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Садохин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А.П.,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Шабаев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Ю.П.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Этнополитология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: учебное пособие. М.: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Юнити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-Дана, 2012.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Скудин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А. С. Предупреждение экстремистской деятельности // Российский следователь. 2010. N 18.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Смагина А. В., </w:t>
      </w:r>
      <w:proofErr w:type="gram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Сопун</w:t>
      </w:r>
      <w:proofErr w:type="gram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Д. И. Причины распространения экстремизма в России // Российский следователь. 2012. N 8.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Телегин Г. И. Основные этапы формирования экстремизма как противоправного деяния в России // Юридический мир. 2013. N 1.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Тишков В.А. Российский народ: история и смысл национального самосознания. М.: Наука, 2013.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Тишков В.А.,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Шабаев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 Ю.П. </w:t>
      </w:r>
      <w:proofErr w:type="spellStart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>Этнополитология</w:t>
      </w:r>
      <w:proofErr w:type="spellEnd"/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: политические функции этничности: Учебник для вузов. М.: Издательство Московского университета, 2013.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A2D">
        <w:rPr>
          <w:rFonts w:ascii="Times New Roman" w:eastAsia="Times New Roman" w:hAnsi="Times New Roman" w:cs="Times New Roman"/>
          <w:color w:val="000000"/>
          <w:lang w:eastAsia="ru-RU"/>
        </w:rPr>
        <w:t xml:space="preserve">Тишков В.А. Российский народ: история и смысл национального самосознания. М.: Наука, 2013. 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Тишков В.А.,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Шабаев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Ю.П.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Этнополитология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: политические функции этничности: Учебник для вузов. М.: Издательство Московского университета, 2013. 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Тяжкова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И.М. Экстремистские преступления как посягательства на внутреннюю безопасность государства // Вестник Московского университета. Сер. 11, Право. 2012. № 4.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Научно-практический комментарий к Федеральному закону «О свободе совести и о религиозных объединениях» (постатейный) / Авт.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колл</w:t>
      </w:r>
      <w:proofErr w:type="spellEnd"/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>Шахов М. О., ин. Ксения (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Чернега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О. А.),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Ряховский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В. В. и др. М.: Славянский правовой центр, 2011.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Толерантность междисциплинарных исследований: сборник научных статей / под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научн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ред. М.В. Новикова, Н.В.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Нижегородцевой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>. – Ярославль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Изд-во ЯГПУ, 2011.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Шахов М.О. Правовые основы деятельности религиозных объединений в Российской Федерации. — 2-е изд., доп. — М.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Изд-во Сретенского монастыря, 2013. — 528 с.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Этничность и религия в современных конфликтах. М.: Наука, 2012.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Яковлев А. Н. Особенности локализации социокультурной конфликтности в Крыму (2011–2012 гг.) / А. Н. Яковлев// Этнокультурные и межконфессиональные Отношения в Крыму.  Сборник научных статей. – Симферополь: Антиква, 2013. </w:t>
      </w:r>
    </w:p>
    <w:p w:rsidR="003B10EB" w:rsidRPr="00626A2D" w:rsidRDefault="003B10EB" w:rsidP="003B10E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hAnsi="Times New Roman" w:cs="Times New Roman"/>
          <w:color w:val="000000"/>
          <w:shd w:val="clear" w:color="auto" w:fill="FFFFFF"/>
        </w:rPr>
        <w:t xml:space="preserve">Яковлева Ю. А. Социологический анализ нетрадиционных религиозных сообществ: теоретико-методологический аспект // Государство, религия, Церковь в России и за рубежом. 2011. №2 </w:t>
      </w:r>
    </w:p>
    <w:p w:rsidR="003B10EB" w:rsidRPr="00626A2D" w:rsidRDefault="003B10EB" w:rsidP="003B10EB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26A2D">
        <w:rPr>
          <w:rFonts w:ascii="Times New Roman" w:eastAsia="Times New Roman" w:hAnsi="Times New Roman" w:cs="Times New Roman"/>
          <w:b/>
          <w:bCs/>
          <w:i/>
          <w:lang w:eastAsia="ru-RU"/>
        </w:rPr>
        <w:t>Дополнительные источники: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pple-converted-space"/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hAnsi="Times New Roman" w:cs="Times New Roman"/>
          <w:color w:val="000000"/>
          <w:shd w:val="clear" w:color="auto" w:fill="FFFFFF"/>
        </w:rPr>
        <w:t>Гражданские права человека: современные проблемы теории и практики</w:t>
      </w:r>
      <w:proofErr w:type="gramStart"/>
      <w:r w:rsidRPr="00626A2D">
        <w:rPr>
          <w:rFonts w:ascii="Times New Roman" w:hAnsi="Times New Roman" w:cs="Times New Roman"/>
          <w:color w:val="000000"/>
          <w:shd w:val="clear" w:color="auto" w:fill="FFFFFF"/>
        </w:rPr>
        <w:t xml:space="preserve"> / П</w:t>
      </w:r>
      <w:proofErr w:type="gramEnd"/>
      <w:r w:rsidRPr="00626A2D">
        <w:rPr>
          <w:rFonts w:ascii="Times New Roman" w:hAnsi="Times New Roman" w:cs="Times New Roman"/>
          <w:color w:val="000000"/>
          <w:shd w:val="clear" w:color="auto" w:fill="FFFFFF"/>
        </w:rPr>
        <w:t xml:space="preserve">од ред. Ф.М. </w:t>
      </w:r>
      <w:proofErr w:type="spellStart"/>
      <w:r w:rsidRPr="00626A2D">
        <w:rPr>
          <w:rFonts w:ascii="Times New Roman" w:hAnsi="Times New Roman" w:cs="Times New Roman"/>
          <w:color w:val="000000"/>
          <w:shd w:val="clear" w:color="auto" w:fill="FFFFFF"/>
        </w:rPr>
        <w:t>Рудинского</w:t>
      </w:r>
      <w:proofErr w:type="spellEnd"/>
      <w:r w:rsidRPr="00626A2D">
        <w:rPr>
          <w:rFonts w:ascii="Times New Roman" w:hAnsi="Times New Roman" w:cs="Times New Roman"/>
          <w:color w:val="000000"/>
          <w:shd w:val="clear" w:color="auto" w:fill="FFFFFF"/>
        </w:rPr>
        <w:t>. М.: ЗАО «ТФ «МИР», 2010.</w:t>
      </w:r>
      <w:r w:rsidRPr="00626A2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3"/>
          <w:rFonts w:ascii="Times New Roman" w:eastAsia="Times New Roman" w:hAnsi="Times New Roman" w:cs="Times New Roman"/>
          <w:lang w:eastAsia="ru-RU"/>
        </w:rPr>
      </w:pPr>
      <w:r w:rsidRPr="00626A2D">
        <w:rPr>
          <w:rStyle w:val="s3"/>
          <w:rFonts w:ascii="Times New Roman" w:hAnsi="Times New Roman" w:cs="Times New Roman"/>
        </w:rPr>
        <w:t xml:space="preserve">Зубок Ю. А., </w:t>
      </w:r>
      <w:proofErr w:type="spellStart"/>
      <w:r w:rsidRPr="00626A2D">
        <w:rPr>
          <w:rStyle w:val="s3"/>
          <w:rFonts w:ascii="Times New Roman" w:hAnsi="Times New Roman" w:cs="Times New Roman"/>
        </w:rPr>
        <w:t>Чупов</w:t>
      </w:r>
      <w:proofErr w:type="spellEnd"/>
      <w:r w:rsidRPr="00626A2D">
        <w:rPr>
          <w:rStyle w:val="s3"/>
          <w:rFonts w:ascii="Times New Roman" w:hAnsi="Times New Roman" w:cs="Times New Roman"/>
        </w:rPr>
        <w:t xml:space="preserve"> В. И. Молодежный экстремизм. Сущность и особенности проявления. // СОЦИС. - 2008. - №6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Стратегические императивы управления этнополитическими рисками (Аналитический обзор): монография /EJC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Самраилова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>.: Ректор, 2006.</w:t>
      </w:r>
    </w:p>
    <w:p w:rsidR="003B10EB" w:rsidRPr="00626A2D" w:rsidRDefault="003B10EB" w:rsidP="003B1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Социометрический анализ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конфликтогенных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процессов: монография / Е.К.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Самраилова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>.: Ректор, 2006.</w:t>
      </w:r>
    </w:p>
    <w:p w:rsidR="003B10EB" w:rsidRPr="00626A2D" w:rsidRDefault="003B10EB" w:rsidP="003B1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Социально-экологические проблемы межрегиональных конфликтов : монография / Е.К.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Самраилова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>. : Палеотип, 2006.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Этнополитический конфликт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монография : в 2 т. Т. 1. Методология исследования. Т. 2. Механизмы управления / Е.К.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Самраилова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>. - М.: Изд. Дом «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>», 2006.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Погасий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А. К. Религия и право. Учебное пособие. Казань, 2007;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Понкин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И. В. Светскость государства. 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М., 2004;</w:t>
      </w:r>
      <w:proofErr w:type="gramEnd"/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lastRenderedPageBreak/>
        <w:t>Социальный аудит: учебное пособие / под общей редакцией д.э.н., проф. Шу-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луса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А.А., д.э.н., проф. Ю.Н. Попова.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- М.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Издательский дом «АТИСО», 2008.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Механизмы управления территориально-хозяйственными комплексами //Труд и социальные отношения. -2006. — № 3.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Идентификация хозяйственных связей и эколого-социальных рисков сопредельных территорий // Труд и социальные отношения. - 2006. — № 4 . 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Оценка функциональных рисков в системе управления устойчивым развитием //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научного журнала «Труд и социальные отношения». - 2007. 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Организация мониторинга хозяйственных связей //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Спецвыпуск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научного журнала «Труд и социальные отношения». -2007. -№ 2.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Гуманизация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труда как императив XXI века //Труд и социальные отношения.- 2007. 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Проблемы малочисленных народов Российского Севера // Народонаселение.- 2007. - № 1. 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Стратегия регулирования региональной безопасности // Труд и социальные отношения. - 2008. - № 2. 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Ценностный аспект концепции устойчивого развития российского общества // Труд и социальные отношения.-2008.-№6.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Аксеологическое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пространство конфликта // Вестник МГОУ. Серия «Философские науки». - 2008. -№ 2. 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Роль социального аудита в диагностике развития социального капитала</w:t>
      </w:r>
      <w:r w:rsidRPr="00626A2D">
        <w:rPr>
          <w:rFonts w:ascii="Times New Roman" w:eastAsia="Times New Roman" w:hAnsi="Times New Roman" w:cs="Times New Roman"/>
          <w:lang w:eastAsia="ru-RU"/>
        </w:rPr>
        <w:br/>
        <w:t>России // «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Социоэкономика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как межотраслевая наука»: Сборник/ под </w:t>
      </w:r>
      <w:proofErr w:type="spellStart"/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ред</w:t>
      </w:r>
      <w:proofErr w:type="spellEnd"/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Ш.З.Санатулова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>. -М.: Издательский дом «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>», 2008.</w:t>
      </w:r>
    </w:p>
    <w:p w:rsidR="003B10EB" w:rsidRPr="00626A2D" w:rsidRDefault="003B10EB" w:rsidP="003B10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Управление человеческими ресурсами в условиях нравственной экономики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б.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научн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тр. «Новая экономика в новой России / под ред. Н.М.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Сурнина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— Екатеринбург: Изд-во Урал.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Гос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>кон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ун-та, 2007.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A2D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Статьи в научных журналах и сборниках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1. Глобализация неустойчивости как вариант развития мирового сообщества// Всероссийская научно-практическая конференция «Россия: приоритетные национальные проекты - инновации - молодежь».- М.: ИНИОН РАН, 2006.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2. Демографические результаты и перспективы устойчивого развития России// Социальная функция государства в экономке XXI века: Доклады и выступления. Материалы конференции/под ред. проф.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Ахинова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Г.А., Елизарова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В.В.Жильцова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Е.Н., Колосовой Р.П. - М.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МАКС Пресс, 2007.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3. Демографический и интеллектуальный потенциал России: пути достижения единства // сб.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научн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«Современные аспекты экономики труда и управления персоналом» / под ред. Е.К.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Самраиловой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- М.: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- 2006.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4. Иммиграция как главный ресурс «демографического ответа»// VII Международная научная конференция «Россия: приоритетные национальные проекты и программы развития». - М.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ИНИОН РАН, 2006.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5. Конфликты в социальной сфере: многообразие проявлений России // сб.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научн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«Конкурентоспособность России и качество жизни» / под ред. С.И.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Кубицкого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- Челябинск: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- 2006.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6. Конфликты в условиях социально-экономической стратификации общества // Проблемы экономики. - 2006. - № 4.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7. Национальное государство как политическая форма существования этнических общностей // II Всероссийская научная конференция «Национальная идентичность России и демографический кризис».- М.: ИНИОН РАН, 2007.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lastRenderedPageBreak/>
        <w:t>8. Объективизация трудовой миграц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 конфликтный потенциал // Российский экономический интернет-журнал: Интернет-журнал. -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 / Акад. труда и социал. отношений - Электрон, журн. 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626A2D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, 2008. 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>9. Пути снижения риска этнополитического конфликта (на примере России, США, Китая) // Актуальные проблемы современной науки. - 2006. - № 6.</w:t>
      </w:r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10. Развитие системы государственных социальных стандартов в России // сб.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научн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«Актуальные проблемы внешней политики РФ. Положение России в мировом сообществе» / под ред. </w:t>
      </w:r>
      <w:proofErr w:type="gramStart"/>
      <w:r w:rsidRPr="00626A2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26A2D">
        <w:rPr>
          <w:rFonts w:ascii="Times New Roman" w:eastAsia="Times New Roman" w:hAnsi="Times New Roman" w:cs="Times New Roman"/>
          <w:i/>
          <w:iCs/>
          <w:lang w:eastAsia="ru-RU"/>
        </w:rPr>
        <w:t xml:space="preserve">SL </w:t>
      </w:r>
      <w:r w:rsidRPr="00626A2D">
        <w:rPr>
          <w:rFonts w:ascii="Times New Roman" w:eastAsia="Times New Roman" w:hAnsi="Times New Roman" w:cs="Times New Roman"/>
          <w:lang w:eastAsia="ru-RU"/>
        </w:rPr>
        <w:t xml:space="preserve">Саленко. - М: </w:t>
      </w:r>
      <w:proofErr w:type="spellStart"/>
      <w:r w:rsidRPr="00626A2D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626A2D">
        <w:rPr>
          <w:rFonts w:ascii="Times New Roman" w:eastAsia="Times New Roman" w:hAnsi="Times New Roman" w:cs="Times New Roman"/>
          <w:lang w:eastAsia="ru-RU"/>
        </w:rPr>
        <w:t xml:space="preserve">. 2004. </w:t>
      </w:r>
      <w:bookmarkStart w:id="1" w:name="_GoBack"/>
      <w:bookmarkEnd w:id="1"/>
    </w:p>
    <w:p w:rsidR="003B10EB" w:rsidRPr="00626A2D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11. Ресурсная составляющая современного конфликта //Финансовый бизнес. 2006. - № 6. </w:t>
      </w:r>
    </w:p>
    <w:p w:rsidR="003B10EB" w:rsidRPr="00571066" w:rsidRDefault="003B10EB" w:rsidP="003B10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26A2D">
        <w:rPr>
          <w:rFonts w:ascii="Times New Roman" w:hAnsi="Times New Roman" w:cs="Times New Roman"/>
          <w:b/>
          <w:bCs/>
        </w:rPr>
        <w:t xml:space="preserve">12. </w:t>
      </w:r>
      <w:r w:rsidRPr="00626A2D">
        <w:rPr>
          <w:rFonts w:ascii="Times New Roman" w:hAnsi="Times New Roman" w:cs="Times New Roman"/>
          <w:bCs/>
        </w:rPr>
        <w:t>Экстремизм и средства массовой информации</w:t>
      </w:r>
      <w:r w:rsidRPr="00626A2D">
        <w:rPr>
          <w:rFonts w:ascii="Times New Roman" w:hAnsi="Times New Roman" w:cs="Times New Roman"/>
        </w:rPr>
        <w:t>/ Материалы Всероссийской научно-практической конференции</w:t>
      </w:r>
      <w:proofErr w:type="gramStart"/>
      <w:r w:rsidRPr="00626A2D">
        <w:rPr>
          <w:rFonts w:ascii="Times New Roman" w:hAnsi="Times New Roman" w:cs="Times New Roman"/>
        </w:rPr>
        <w:t xml:space="preserve"> / П</w:t>
      </w:r>
      <w:proofErr w:type="gramEnd"/>
      <w:r w:rsidRPr="00626A2D">
        <w:rPr>
          <w:rFonts w:ascii="Times New Roman" w:hAnsi="Times New Roman" w:cs="Times New Roman"/>
        </w:rPr>
        <w:t xml:space="preserve">од ред. </w:t>
      </w:r>
      <w:proofErr w:type="spellStart"/>
      <w:r w:rsidRPr="00626A2D">
        <w:rPr>
          <w:rFonts w:ascii="Times New Roman" w:hAnsi="Times New Roman" w:cs="Times New Roman"/>
        </w:rPr>
        <w:t>В.Е.Семенова</w:t>
      </w:r>
      <w:proofErr w:type="spellEnd"/>
      <w:r w:rsidRPr="00626A2D">
        <w:rPr>
          <w:rFonts w:ascii="Times New Roman" w:hAnsi="Times New Roman" w:cs="Times New Roman"/>
        </w:rPr>
        <w:t>. СПб</w:t>
      </w:r>
      <w:proofErr w:type="gramStart"/>
      <w:r w:rsidRPr="00626A2D">
        <w:rPr>
          <w:rFonts w:ascii="Times New Roman" w:hAnsi="Times New Roman" w:cs="Times New Roman"/>
        </w:rPr>
        <w:t xml:space="preserve">., </w:t>
      </w:r>
      <w:proofErr w:type="gramEnd"/>
      <w:r w:rsidRPr="00626A2D">
        <w:rPr>
          <w:rFonts w:ascii="Times New Roman" w:hAnsi="Times New Roman" w:cs="Times New Roman"/>
        </w:rPr>
        <w:t>Изд-во «</w:t>
      </w:r>
      <w:proofErr w:type="spellStart"/>
      <w:r w:rsidRPr="00626A2D">
        <w:rPr>
          <w:rFonts w:ascii="Times New Roman" w:hAnsi="Times New Roman" w:cs="Times New Roman"/>
        </w:rPr>
        <w:t>Астерион</w:t>
      </w:r>
      <w:proofErr w:type="spellEnd"/>
      <w:r w:rsidRPr="00626A2D">
        <w:rPr>
          <w:rFonts w:ascii="Times New Roman" w:hAnsi="Times New Roman" w:cs="Times New Roman"/>
        </w:rPr>
        <w:t>», 2006</w:t>
      </w:r>
    </w:p>
    <w:p w:rsidR="00F80913" w:rsidRDefault="003B10EB"/>
    <w:sectPr w:rsidR="00F8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B7D"/>
    <w:multiLevelType w:val="hybridMultilevel"/>
    <w:tmpl w:val="4A400680"/>
    <w:lvl w:ilvl="0" w:tplc="42AAE8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1EB0AB0"/>
    <w:multiLevelType w:val="multilevel"/>
    <w:tmpl w:val="7CAC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DF3"/>
    <w:multiLevelType w:val="multilevel"/>
    <w:tmpl w:val="34D0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EB"/>
    <w:rsid w:val="000E36E6"/>
    <w:rsid w:val="003B10EB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0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0EB"/>
    <w:pPr>
      <w:ind w:left="720"/>
      <w:contextualSpacing/>
    </w:pPr>
  </w:style>
  <w:style w:type="character" w:customStyle="1" w:styleId="apple-converted-space">
    <w:name w:val="apple-converted-space"/>
    <w:basedOn w:val="a0"/>
    <w:rsid w:val="003B10EB"/>
  </w:style>
  <w:style w:type="character" w:customStyle="1" w:styleId="s3">
    <w:name w:val="s3"/>
    <w:basedOn w:val="a0"/>
    <w:rsid w:val="003B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0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0EB"/>
    <w:pPr>
      <w:ind w:left="720"/>
      <w:contextualSpacing/>
    </w:pPr>
  </w:style>
  <w:style w:type="character" w:customStyle="1" w:styleId="apple-converted-space">
    <w:name w:val="apple-converted-space"/>
    <w:basedOn w:val="a0"/>
    <w:rsid w:val="003B10EB"/>
  </w:style>
  <w:style w:type="character" w:customStyle="1" w:styleId="s3">
    <w:name w:val="s3"/>
    <w:basedOn w:val="a0"/>
    <w:rsid w:val="003B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184810&amp;byPara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prbiz</dc:creator>
  <cp:lastModifiedBy>prbiz</cp:lastModifiedBy>
  <cp:revision>1</cp:revision>
  <dcterms:created xsi:type="dcterms:W3CDTF">2017-02-17T14:19:00Z</dcterms:created>
  <dcterms:modified xsi:type="dcterms:W3CDTF">2017-02-17T14:20:00Z</dcterms:modified>
</cp:coreProperties>
</file>